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C1A" w:rsidRPr="003946B1" w:rsidRDefault="00AD0C1A" w:rsidP="00AD0C1A">
      <w:pPr>
        <w:jc w:val="center"/>
      </w:pPr>
      <w:r w:rsidRPr="003946B1">
        <w:rPr>
          <w:b/>
        </w:rPr>
        <w:t>ASCC A&amp;H1 Panel</w:t>
      </w:r>
    </w:p>
    <w:p w:rsidR="00AD0C1A" w:rsidRPr="003946B1" w:rsidRDefault="00F75166" w:rsidP="00AD0C1A">
      <w:pPr>
        <w:jc w:val="center"/>
      </w:pPr>
      <w:r>
        <w:t>A</w:t>
      </w:r>
      <w:bookmarkStart w:id="0" w:name="_GoBack"/>
      <w:bookmarkEnd w:id="0"/>
      <w:r w:rsidR="008D796C">
        <w:t>pproved</w:t>
      </w:r>
      <w:r w:rsidR="00AD0C1A" w:rsidRPr="003946B1">
        <w:t xml:space="preserve"> Minutes</w:t>
      </w:r>
    </w:p>
    <w:p w:rsidR="00AD0C1A" w:rsidRPr="003946B1" w:rsidRDefault="00AD0C1A" w:rsidP="00E575FA">
      <w:pPr>
        <w:pStyle w:val="ListParagraph"/>
      </w:pPr>
    </w:p>
    <w:p w:rsidR="00AD0C1A" w:rsidRPr="003946B1" w:rsidRDefault="00CF6ECB" w:rsidP="007171D5">
      <w:r>
        <w:t>Tues</w:t>
      </w:r>
      <w:r w:rsidR="00581F07">
        <w:t>day</w:t>
      </w:r>
      <w:r w:rsidR="003D2941" w:rsidRPr="003946B1">
        <w:t xml:space="preserve">, </w:t>
      </w:r>
      <w:r w:rsidR="009C0C0F">
        <w:t xml:space="preserve">September </w:t>
      </w:r>
      <w:r>
        <w:t>2</w:t>
      </w:r>
      <w:r w:rsidR="009C0C0F">
        <w:t>6</w:t>
      </w:r>
      <w:r w:rsidR="00AD0C1A" w:rsidRPr="003946B1">
        <w:t>, 2017</w:t>
      </w:r>
      <w:r w:rsidR="00AD0C1A" w:rsidRPr="003946B1">
        <w:tab/>
      </w:r>
      <w:r w:rsidR="00AD0C1A" w:rsidRPr="003946B1">
        <w:tab/>
      </w:r>
      <w:r w:rsidR="00AD0C1A" w:rsidRPr="003946B1">
        <w:tab/>
      </w:r>
      <w:r w:rsidR="00AD0C1A" w:rsidRPr="003946B1">
        <w:tab/>
      </w:r>
      <w:r w:rsidR="00AD0C1A" w:rsidRPr="003946B1">
        <w:tab/>
      </w:r>
      <w:r w:rsidR="00AD0C1A" w:rsidRPr="003946B1">
        <w:tab/>
      </w:r>
      <w:r w:rsidR="00AD0C1A" w:rsidRPr="003946B1">
        <w:tab/>
      </w:r>
      <w:r>
        <w:t>2:00 -3:3</w:t>
      </w:r>
      <w:r w:rsidR="00581F07">
        <w:t>0 P</w:t>
      </w:r>
      <w:r w:rsidR="00AD0C1A" w:rsidRPr="003946B1">
        <w:t>M</w:t>
      </w:r>
    </w:p>
    <w:p w:rsidR="00AD0C1A" w:rsidRPr="003946B1" w:rsidRDefault="00CF6ECB" w:rsidP="007171D5">
      <w:r>
        <w:t>1</w:t>
      </w:r>
      <w:r w:rsidR="009C0C0F">
        <w:t>10 Denney</w:t>
      </w:r>
      <w:r w:rsidR="00AD0C1A" w:rsidRPr="003946B1">
        <w:t xml:space="preserve"> Hall</w:t>
      </w:r>
    </w:p>
    <w:p w:rsidR="00AD0C1A" w:rsidRPr="003946B1" w:rsidRDefault="00AD0C1A" w:rsidP="007171D5"/>
    <w:p w:rsidR="00AD0C1A" w:rsidRPr="003946B1" w:rsidRDefault="00E34DE6" w:rsidP="007171D5">
      <w:r w:rsidRPr="003946B1">
        <w:t>ATTENDEES: Aski, Bitters</w:t>
      </w:r>
      <w:r w:rsidR="00015765" w:rsidRPr="003946B1">
        <w:t xml:space="preserve">, </w:t>
      </w:r>
      <w:r w:rsidR="00CF6ECB">
        <w:t xml:space="preserve">Dixon, Heysel, Jones, </w:t>
      </w:r>
      <w:r w:rsidR="009B409C">
        <w:t xml:space="preserve">Kaylor, </w:t>
      </w:r>
      <w:r w:rsidR="009C0C0F">
        <w:t xml:space="preserve">Taleghani-Nikazm, </w:t>
      </w:r>
      <w:r w:rsidR="00AD0C1A" w:rsidRPr="003946B1">
        <w:t>Vankeerbergen</w:t>
      </w:r>
    </w:p>
    <w:p w:rsidR="00AD0C1A" w:rsidRPr="003946B1" w:rsidRDefault="00AD0C1A" w:rsidP="007171D5"/>
    <w:p w:rsidR="00CF6ECB" w:rsidRDefault="00AD0C1A" w:rsidP="007171D5">
      <w:r w:rsidRPr="003946B1">
        <w:t xml:space="preserve">AGENDA: </w:t>
      </w:r>
    </w:p>
    <w:p w:rsidR="007171D5" w:rsidRPr="003946B1" w:rsidRDefault="007171D5" w:rsidP="007171D5"/>
    <w:p w:rsidR="007171D5" w:rsidRDefault="007171D5" w:rsidP="007171D5">
      <w:pPr>
        <w:pStyle w:val="ListParagraph"/>
        <w:numPr>
          <w:ilvl w:val="0"/>
          <w:numId w:val="35"/>
        </w:numPr>
        <w:suppressAutoHyphens w:val="0"/>
        <w:rPr>
          <w:lang w:eastAsia="en-US"/>
        </w:rPr>
      </w:pPr>
      <w:r w:rsidRPr="007171D5">
        <w:rPr>
          <w:lang w:eastAsia="en-US"/>
        </w:rPr>
        <w:t>Approval of 9-12-17 minutes</w:t>
      </w:r>
    </w:p>
    <w:p w:rsidR="007171D5" w:rsidRPr="004B12BC" w:rsidRDefault="004B12BC" w:rsidP="004B12BC">
      <w:pPr>
        <w:pStyle w:val="ListParagraph"/>
        <w:numPr>
          <w:ilvl w:val="0"/>
          <w:numId w:val="36"/>
        </w:numPr>
        <w:suppressAutoHyphens w:val="0"/>
        <w:rPr>
          <w:b/>
          <w:lang w:eastAsia="en-US"/>
        </w:rPr>
      </w:pPr>
      <w:r>
        <w:rPr>
          <w:lang w:eastAsia="en-US"/>
        </w:rPr>
        <w:t xml:space="preserve">Jones, Dixon, </w:t>
      </w:r>
      <w:r w:rsidRPr="004B12BC">
        <w:rPr>
          <w:b/>
          <w:lang w:eastAsia="en-US"/>
        </w:rPr>
        <w:t>unanimously approved</w:t>
      </w:r>
    </w:p>
    <w:p w:rsidR="007171D5" w:rsidRPr="007171D5" w:rsidRDefault="007171D5" w:rsidP="007171D5">
      <w:pPr>
        <w:suppressAutoHyphens w:val="0"/>
        <w:rPr>
          <w:lang w:eastAsia="en-US"/>
        </w:rPr>
      </w:pPr>
    </w:p>
    <w:p w:rsidR="007171D5" w:rsidRDefault="007171D5" w:rsidP="007171D5">
      <w:pPr>
        <w:pStyle w:val="ListParagraph"/>
        <w:numPr>
          <w:ilvl w:val="0"/>
          <w:numId w:val="35"/>
        </w:numPr>
        <w:suppressAutoHyphens w:val="0"/>
        <w:rPr>
          <w:lang w:eastAsia="en-US"/>
        </w:rPr>
      </w:pPr>
      <w:r w:rsidRPr="007171D5">
        <w:rPr>
          <w:lang w:eastAsia="en-US"/>
        </w:rPr>
        <w:t>First-year seminar—John Schrock</w:t>
      </w:r>
    </w:p>
    <w:p w:rsidR="000A62D9" w:rsidRPr="00FB56C3" w:rsidRDefault="000A62D9" w:rsidP="000A62D9">
      <w:pPr>
        <w:pStyle w:val="ListParagraph"/>
        <w:numPr>
          <w:ilvl w:val="0"/>
          <w:numId w:val="36"/>
        </w:numPr>
        <w:suppressAutoHyphens w:val="0"/>
        <w:rPr>
          <w:i/>
          <w:lang w:eastAsia="en-US"/>
        </w:rPr>
      </w:pPr>
      <w:r w:rsidRPr="00FB56C3">
        <w:rPr>
          <w:i/>
          <w:lang w:eastAsia="en-US"/>
        </w:rPr>
        <w:t>The second paragraph of the syllabus states: “This course is intended for freshman students in engineering, or for students in exploration that are considering engineering. The prerequisites for the course is that a student has taken or is concurrently taking a freshman survey course and ENGR 1181.This class will meet every week, once a week for 2 hours.”</w:t>
      </w:r>
    </w:p>
    <w:p w:rsidR="000A62D9" w:rsidRPr="00FB56C3" w:rsidRDefault="000A62D9" w:rsidP="000A62D9">
      <w:pPr>
        <w:pStyle w:val="ListParagraph"/>
        <w:numPr>
          <w:ilvl w:val="0"/>
          <w:numId w:val="36"/>
        </w:numPr>
        <w:suppressAutoHyphens w:val="0"/>
        <w:rPr>
          <w:i/>
          <w:sz w:val="30"/>
          <w:szCs w:val="30"/>
          <w:lang w:eastAsia="en-US"/>
        </w:rPr>
      </w:pPr>
      <w:r w:rsidRPr="00FB56C3">
        <w:rPr>
          <w:i/>
          <w:lang w:eastAsia="en-US"/>
        </w:rPr>
        <w:t>Furthermore, the biography supplied states, “Engineering in Film &amp; Media is a different approach to tapping into creativity, excitement, and engagement with engineering from a familiar place: media. Students will also be given a platform to explore their own views and self-</w:t>
      </w:r>
      <w:r w:rsidRPr="00FB56C3">
        <w:rPr>
          <w:i/>
          <w:lang w:eastAsia="en-US"/>
        </w:rPr>
        <w:softHyphen/>
      </w:r>
      <w:r w:rsidRPr="00FB56C3">
        <w:rPr>
          <w:rFonts w:ascii="Cambria Math" w:hAnsi="Cambria Math" w:cs="Cambria Math"/>
          <w:i/>
          <w:lang w:eastAsia="en-US"/>
        </w:rPr>
        <w:t>‐</w:t>
      </w:r>
      <w:r w:rsidRPr="00FB56C3">
        <w:rPr>
          <w:i/>
          <w:lang w:eastAsia="en-US"/>
        </w:rPr>
        <w:t>efficacy in engineering, while practicing professional writing that is derived from a creative point of view. This balance of ideas and opportunities aims to engage the student who may not be fully engaged in engineering through typical curriculum.”</w:t>
      </w:r>
    </w:p>
    <w:p w:rsidR="009B409C" w:rsidRPr="00FB56C3" w:rsidRDefault="000A62D9" w:rsidP="00481F1A">
      <w:pPr>
        <w:pStyle w:val="ListParagraph"/>
        <w:numPr>
          <w:ilvl w:val="0"/>
          <w:numId w:val="36"/>
        </w:numPr>
        <w:suppressAutoHyphens w:val="0"/>
        <w:rPr>
          <w:i/>
          <w:lang w:eastAsia="en-US"/>
        </w:rPr>
      </w:pPr>
      <w:r w:rsidRPr="00FB56C3">
        <w:rPr>
          <w:i/>
          <w:lang w:eastAsia="en-US"/>
        </w:rPr>
        <w:t>However,</w:t>
      </w:r>
    </w:p>
    <w:p w:rsidR="000A62D9" w:rsidRPr="00FB56C3" w:rsidRDefault="000A62D9" w:rsidP="000A62D9">
      <w:pPr>
        <w:pStyle w:val="ListParagraph"/>
        <w:numPr>
          <w:ilvl w:val="1"/>
          <w:numId w:val="36"/>
        </w:numPr>
        <w:suppressAutoHyphens w:val="0"/>
        <w:rPr>
          <w:i/>
          <w:lang w:eastAsia="en-US"/>
        </w:rPr>
      </w:pPr>
      <w:r w:rsidRPr="00FB56C3">
        <w:rPr>
          <w:i/>
          <w:lang w:eastAsia="en-US"/>
        </w:rPr>
        <w:t>First-year seminars are ASC courses open to students university-wide. The seminar</w:t>
      </w:r>
      <w:r w:rsidR="00FB56C3">
        <w:rPr>
          <w:i/>
          <w:lang w:eastAsia="en-US"/>
        </w:rPr>
        <w:t>s</w:t>
      </w:r>
      <w:r w:rsidRPr="00FB56C3">
        <w:rPr>
          <w:i/>
          <w:lang w:eastAsia="en-US"/>
        </w:rPr>
        <w:t xml:space="preserve"> </w:t>
      </w:r>
      <w:r w:rsidR="00FB56C3">
        <w:rPr>
          <w:i/>
          <w:lang w:eastAsia="en-US"/>
        </w:rPr>
        <w:t>are intended for</w:t>
      </w:r>
      <w:r w:rsidR="00A53F30">
        <w:rPr>
          <w:i/>
          <w:lang w:eastAsia="en-US"/>
        </w:rPr>
        <w:t xml:space="preserve"> students in any major as well as</w:t>
      </w:r>
      <w:r w:rsidRPr="00FB56C3">
        <w:rPr>
          <w:i/>
          <w:lang w:eastAsia="en-US"/>
        </w:rPr>
        <w:t xml:space="preserve"> students who are undecided.</w:t>
      </w:r>
      <w:r w:rsidR="00BE03AE" w:rsidRPr="00FB56C3">
        <w:rPr>
          <w:i/>
          <w:lang w:eastAsia="en-US"/>
        </w:rPr>
        <w:t xml:space="preserve"> First-year seminars are </w:t>
      </w:r>
      <w:r w:rsidR="00FB56C3">
        <w:rPr>
          <w:i/>
          <w:lang w:eastAsia="en-US"/>
        </w:rPr>
        <w:t>meant</w:t>
      </w:r>
      <w:r w:rsidR="00BE03AE" w:rsidRPr="00FB56C3">
        <w:rPr>
          <w:i/>
          <w:lang w:eastAsia="en-US"/>
        </w:rPr>
        <w:t xml:space="preserve"> to “offer an introduction to frontier areas of scholarly pursuit, allowing first-year students a glimpse of current topics o</w:t>
      </w:r>
      <w:r w:rsidR="00FB56C3">
        <w:rPr>
          <w:i/>
          <w:lang w:eastAsia="en-US"/>
        </w:rPr>
        <w:t>f research and study, introduce</w:t>
      </w:r>
      <w:r w:rsidR="00BE03AE" w:rsidRPr="00FB56C3">
        <w:rPr>
          <w:i/>
          <w:lang w:eastAsia="en-US"/>
        </w:rPr>
        <w:t xml:space="preserve"> students to unfamiliar academic areas, and provide insight into how faculty conduct scholarship in their disciplines.”</w:t>
      </w:r>
    </w:p>
    <w:p w:rsidR="00BE03AE" w:rsidRPr="00FB56C3" w:rsidRDefault="00BE03AE" w:rsidP="000A62D9">
      <w:pPr>
        <w:pStyle w:val="ListParagraph"/>
        <w:numPr>
          <w:ilvl w:val="1"/>
          <w:numId w:val="36"/>
        </w:numPr>
        <w:suppressAutoHyphens w:val="0"/>
        <w:rPr>
          <w:i/>
          <w:lang w:eastAsia="en-US"/>
        </w:rPr>
      </w:pPr>
      <w:r w:rsidRPr="00FB56C3">
        <w:rPr>
          <w:i/>
          <w:lang w:eastAsia="en-US"/>
        </w:rPr>
        <w:t xml:space="preserve">Along the same lines, the ENGR </w:t>
      </w:r>
      <w:proofErr w:type="spellStart"/>
      <w:r w:rsidRPr="00FB56C3">
        <w:rPr>
          <w:i/>
          <w:lang w:eastAsia="en-US"/>
        </w:rPr>
        <w:t>prereq</w:t>
      </w:r>
      <w:proofErr w:type="spellEnd"/>
      <w:r w:rsidRPr="00FB56C3">
        <w:rPr>
          <w:i/>
          <w:lang w:eastAsia="en-US"/>
        </w:rPr>
        <w:t>/</w:t>
      </w:r>
      <w:proofErr w:type="spellStart"/>
      <w:r w:rsidRPr="00FB56C3">
        <w:rPr>
          <w:i/>
          <w:lang w:eastAsia="en-US"/>
        </w:rPr>
        <w:t>corequisite</w:t>
      </w:r>
      <w:proofErr w:type="spellEnd"/>
      <w:r w:rsidRPr="00FB56C3">
        <w:rPr>
          <w:i/>
          <w:lang w:eastAsia="en-US"/>
        </w:rPr>
        <w:t xml:space="preserve"> (1181) should be removed</w:t>
      </w:r>
      <w:r w:rsidR="00FB56C3">
        <w:rPr>
          <w:i/>
          <w:lang w:eastAsia="en-US"/>
        </w:rPr>
        <w:t>.</w:t>
      </w:r>
    </w:p>
    <w:p w:rsidR="00BE03AE" w:rsidRPr="00FB56C3" w:rsidRDefault="00BE03AE" w:rsidP="000A62D9">
      <w:pPr>
        <w:pStyle w:val="ListParagraph"/>
        <w:numPr>
          <w:ilvl w:val="1"/>
          <w:numId w:val="36"/>
        </w:numPr>
        <w:suppressAutoHyphens w:val="0"/>
        <w:rPr>
          <w:i/>
          <w:lang w:eastAsia="en-US"/>
        </w:rPr>
      </w:pPr>
      <w:r w:rsidRPr="00FB56C3">
        <w:rPr>
          <w:i/>
          <w:lang w:eastAsia="en-US"/>
        </w:rPr>
        <w:t>All First-Year Seminars are 1 credit and should meet 55 minutes/week.</w:t>
      </w:r>
    </w:p>
    <w:p w:rsidR="00BE03AE" w:rsidRPr="008D796C" w:rsidRDefault="00BE03AE" w:rsidP="00B27F4C">
      <w:pPr>
        <w:pStyle w:val="ListParagraph"/>
        <w:numPr>
          <w:ilvl w:val="0"/>
          <w:numId w:val="40"/>
        </w:numPr>
        <w:suppressAutoHyphens w:val="0"/>
        <w:rPr>
          <w:lang w:eastAsia="en-US"/>
        </w:rPr>
      </w:pPr>
      <w:r w:rsidRPr="008D796C">
        <w:rPr>
          <w:lang w:eastAsia="en-US"/>
        </w:rPr>
        <w:t xml:space="preserve">Course tabled. Instructor will be invited to resubmit the proposal, taking into consideration the audience of first-year seminars and the goals of the program. Professor Kay Bea Jones (colleague in College of Engineering &amp; a voting member of the A&amp;H1 Panel) will </w:t>
      </w:r>
      <w:r w:rsidR="00FB56C3" w:rsidRPr="008D796C">
        <w:rPr>
          <w:lang w:eastAsia="en-US"/>
        </w:rPr>
        <w:t xml:space="preserve">be available for assistance. </w:t>
      </w:r>
    </w:p>
    <w:p w:rsidR="00BE03AE" w:rsidRPr="007171D5" w:rsidRDefault="00BE03AE" w:rsidP="00BE03AE">
      <w:pPr>
        <w:suppressAutoHyphens w:val="0"/>
        <w:rPr>
          <w:lang w:eastAsia="en-US"/>
        </w:rPr>
      </w:pPr>
    </w:p>
    <w:p w:rsidR="007171D5" w:rsidRDefault="007171D5" w:rsidP="007171D5">
      <w:pPr>
        <w:pStyle w:val="ListParagraph"/>
        <w:numPr>
          <w:ilvl w:val="0"/>
          <w:numId w:val="35"/>
        </w:numPr>
        <w:suppressAutoHyphens w:val="0"/>
        <w:rPr>
          <w:lang w:eastAsia="en-US"/>
        </w:rPr>
      </w:pPr>
      <w:r w:rsidRPr="007171D5">
        <w:rPr>
          <w:lang w:eastAsia="en-US"/>
        </w:rPr>
        <w:t>Spanish 4689S (new course)</w:t>
      </w:r>
    </w:p>
    <w:p w:rsidR="00FB56C3" w:rsidRDefault="00FB56C3" w:rsidP="00481F1A">
      <w:pPr>
        <w:pStyle w:val="ListParagraph"/>
        <w:numPr>
          <w:ilvl w:val="0"/>
          <w:numId w:val="36"/>
        </w:numPr>
        <w:suppressAutoHyphens w:val="0"/>
        <w:rPr>
          <w:lang w:eastAsia="en-US"/>
        </w:rPr>
      </w:pPr>
      <w:r>
        <w:rPr>
          <w:lang w:eastAsia="en-US"/>
        </w:rPr>
        <w:t>Very interesting course.</w:t>
      </w:r>
    </w:p>
    <w:p w:rsidR="00FB56C3" w:rsidRPr="001A1485" w:rsidRDefault="00FB56C3" w:rsidP="00481F1A">
      <w:pPr>
        <w:pStyle w:val="ListParagraph"/>
        <w:numPr>
          <w:ilvl w:val="0"/>
          <w:numId w:val="36"/>
        </w:numPr>
        <w:suppressAutoHyphens w:val="0"/>
        <w:rPr>
          <w:i/>
          <w:lang w:eastAsia="en-US"/>
        </w:rPr>
      </w:pPr>
      <w:r w:rsidRPr="001A1485">
        <w:rPr>
          <w:i/>
          <w:lang w:eastAsia="en-US"/>
        </w:rPr>
        <w:t xml:space="preserve">Two small </w:t>
      </w:r>
      <w:r w:rsidR="001A1485" w:rsidRPr="001A1485">
        <w:rPr>
          <w:i/>
          <w:lang w:eastAsia="en-US"/>
        </w:rPr>
        <w:t>points:</w:t>
      </w:r>
    </w:p>
    <w:p w:rsidR="001A1485" w:rsidRPr="001A1485" w:rsidRDefault="001A1485" w:rsidP="001A1485">
      <w:pPr>
        <w:pStyle w:val="ListParagraph"/>
        <w:numPr>
          <w:ilvl w:val="1"/>
          <w:numId w:val="36"/>
        </w:numPr>
        <w:suppressAutoHyphens w:val="0"/>
        <w:rPr>
          <w:i/>
        </w:rPr>
      </w:pPr>
      <w:r w:rsidRPr="001A1485">
        <w:rPr>
          <w:i/>
          <w:lang w:eastAsia="en-US"/>
        </w:rPr>
        <w:t xml:space="preserve">P. 5 of syllabus, bottom of page: “Each student will an essay… ” </w:t>
      </w:r>
    </w:p>
    <w:p w:rsidR="001A1485" w:rsidRDefault="001A1485" w:rsidP="001A1485">
      <w:pPr>
        <w:pStyle w:val="ListParagraph"/>
        <w:numPr>
          <w:ilvl w:val="1"/>
          <w:numId w:val="36"/>
        </w:numPr>
        <w:suppressAutoHyphens w:val="0"/>
        <w:rPr>
          <w:i/>
        </w:rPr>
      </w:pPr>
      <w:r w:rsidRPr="006A650D">
        <w:rPr>
          <w:i/>
        </w:rPr>
        <w:t xml:space="preserve">Disability statement </w:t>
      </w:r>
      <w:r>
        <w:rPr>
          <w:i/>
        </w:rPr>
        <w:t xml:space="preserve">is not the most recent and Student Life Disability Services moved over a year ago. Please update to the most recent disability statement. See </w:t>
      </w:r>
      <w:hyperlink r:id="rId5" w:history="1">
        <w:r w:rsidRPr="00263B2B">
          <w:rPr>
            <w:rStyle w:val="Hyperlink"/>
            <w:i/>
          </w:rPr>
          <w:t>http://www.ods.ohio-state.edu/faculty-staff/syllabus-statement/</w:t>
        </w:r>
      </w:hyperlink>
    </w:p>
    <w:p w:rsidR="00481F1A" w:rsidRDefault="00481F1A" w:rsidP="00481F1A">
      <w:pPr>
        <w:pStyle w:val="ListParagraph"/>
        <w:numPr>
          <w:ilvl w:val="0"/>
          <w:numId w:val="36"/>
        </w:numPr>
        <w:suppressAutoHyphens w:val="0"/>
        <w:rPr>
          <w:lang w:eastAsia="en-US"/>
        </w:rPr>
      </w:pPr>
      <w:r>
        <w:rPr>
          <w:lang w:eastAsia="en-US"/>
        </w:rPr>
        <w:lastRenderedPageBreak/>
        <w:t xml:space="preserve">Taleghani-Nikazm, Jones, </w:t>
      </w:r>
      <w:r w:rsidRPr="00481F1A">
        <w:rPr>
          <w:b/>
          <w:lang w:eastAsia="en-US"/>
        </w:rPr>
        <w:t>unanimously approved</w:t>
      </w:r>
      <w:r>
        <w:rPr>
          <w:lang w:eastAsia="en-US"/>
        </w:rPr>
        <w:t xml:space="preserve"> </w:t>
      </w:r>
      <w:r w:rsidRPr="00481F1A">
        <w:rPr>
          <w:i/>
          <w:lang w:eastAsia="en-US"/>
        </w:rPr>
        <w:t>with 2 comments</w:t>
      </w:r>
      <w:r w:rsidR="001A1485">
        <w:rPr>
          <w:i/>
          <w:lang w:eastAsia="en-US"/>
        </w:rPr>
        <w:t xml:space="preserve"> (in italics above)</w:t>
      </w:r>
    </w:p>
    <w:p w:rsidR="007171D5" w:rsidRPr="007171D5" w:rsidRDefault="007171D5" w:rsidP="007171D5">
      <w:pPr>
        <w:suppressAutoHyphens w:val="0"/>
        <w:rPr>
          <w:lang w:eastAsia="en-US"/>
        </w:rPr>
      </w:pPr>
    </w:p>
    <w:p w:rsidR="007171D5" w:rsidRDefault="007171D5" w:rsidP="007171D5">
      <w:pPr>
        <w:pStyle w:val="ListParagraph"/>
        <w:numPr>
          <w:ilvl w:val="0"/>
          <w:numId w:val="35"/>
        </w:numPr>
        <w:suppressAutoHyphens w:val="0"/>
        <w:rPr>
          <w:lang w:eastAsia="en-US"/>
        </w:rPr>
      </w:pPr>
      <w:r w:rsidRPr="007171D5">
        <w:rPr>
          <w:lang w:eastAsia="en-US"/>
        </w:rPr>
        <w:t>History 2800 (existing course; request for 100% DL delivery)</w:t>
      </w:r>
    </w:p>
    <w:p w:rsidR="00BC4C25" w:rsidRDefault="00BC4C25" w:rsidP="00BC4C25">
      <w:pPr>
        <w:pStyle w:val="ListParagraph"/>
        <w:numPr>
          <w:ilvl w:val="0"/>
          <w:numId w:val="40"/>
        </w:numPr>
        <w:suppressAutoHyphens w:val="0"/>
        <w:rPr>
          <w:lang w:eastAsia="en-US"/>
        </w:rPr>
      </w:pPr>
      <w:r>
        <w:rPr>
          <w:lang w:eastAsia="en-US"/>
        </w:rPr>
        <w:t>In-class syllabus refers to wrong course number in the header (2705).</w:t>
      </w:r>
    </w:p>
    <w:p w:rsidR="007171D5" w:rsidRDefault="00CD5FBD" w:rsidP="00481F1A">
      <w:pPr>
        <w:pStyle w:val="ListParagraph"/>
        <w:numPr>
          <w:ilvl w:val="0"/>
          <w:numId w:val="37"/>
        </w:numPr>
        <w:suppressAutoHyphens w:val="0"/>
        <w:rPr>
          <w:lang w:eastAsia="en-US"/>
        </w:rPr>
      </w:pPr>
      <w:r>
        <w:rPr>
          <w:lang w:eastAsia="en-US"/>
        </w:rPr>
        <w:t xml:space="preserve">Jones, Taleghani-Nikazm, </w:t>
      </w:r>
      <w:r w:rsidRPr="00CD5FBD">
        <w:rPr>
          <w:b/>
          <w:lang w:eastAsia="en-US"/>
        </w:rPr>
        <w:t>unanimously approved</w:t>
      </w:r>
    </w:p>
    <w:p w:rsidR="007171D5" w:rsidRPr="007171D5" w:rsidRDefault="007171D5" w:rsidP="007171D5">
      <w:pPr>
        <w:suppressAutoHyphens w:val="0"/>
        <w:rPr>
          <w:lang w:eastAsia="en-US"/>
        </w:rPr>
      </w:pPr>
    </w:p>
    <w:p w:rsidR="007171D5" w:rsidRDefault="007171D5" w:rsidP="007171D5">
      <w:pPr>
        <w:pStyle w:val="ListParagraph"/>
        <w:numPr>
          <w:ilvl w:val="0"/>
          <w:numId w:val="35"/>
        </w:numPr>
        <w:suppressAutoHyphens w:val="0"/>
        <w:rPr>
          <w:lang w:eastAsia="en-US"/>
        </w:rPr>
      </w:pPr>
      <w:r w:rsidRPr="007171D5">
        <w:rPr>
          <w:lang w:eastAsia="en-US"/>
        </w:rPr>
        <w:t>History 2705 (existing course with GE Historical Study; request for 100% DL delivery)</w:t>
      </w:r>
    </w:p>
    <w:p w:rsidR="007171D5" w:rsidRPr="00CD5FBD" w:rsidRDefault="00BC4C25" w:rsidP="00CD5FBD">
      <w:pPr>
        <w:pStyle w:val="ListParagraph"/>
        <w:numPr>
          <w:ilvl w:val="0"/>
          <w:numId w:val="37"/>
        </w:numPr>
        <w:suppressAutoHyphens w:val="0"/>
        <w:rPr>
          <w:i/>
          <w:lang w:eastAsia="en-US"/>
        </w:rPr>
      </w:pPr>
      <w:r>
        <w:rPr>
          <w:i/>
          <w:lang w:eastAsia="en-US"/>
        </w:rPr>
        <w:t xml:space="preserve">Panel </w:t>
      </w:r>
      <w:r w:rsidR="00096795">
        <w:rPr>
          <w:i/>
          <w:lang w:eastAsia="en-US"/>
        </w:rPr>
        <w:t xml:space="preserve">strongly </w:t>
      </w:r>
      <w:r>
        <w:rPr>
          <w:i/>
          <w:lang w:eastAsia="en-US"/>
        </w:rPr>
        <w:t>r</w:t>
      </w:r>
      <w:r w:rsidR="00CD5FBD" w:rsidRPr="00CD5FBD">
        <w:rPr>
          <w:i/>
          <w:lang w:eastAsia="en-US"/>
        </w:rPr>
        <w:t>ecommend</w:t>
      </w:r>
      <w:r>
        <w:rPr>
          <w:i/>
          <w:lang w:eastAsia="en-US"/>
        </w:rPr>
        <w:t>s having</w:t>
      </w:r>
      <w:r w:rsidR="00CD5FBD" w:rsidRPr="00CD5FBD">
        <w:rPr>
          <w:i/>
          <w:lang w:eastAsia="en-US"/>
        </w:rPr>
        <w:t xml:space="preserve"> a hybrid-specific GE assessment plan for this course.</w:t>
      </w:r>
    </w:p>
    <w:p w:rsidR="007171D5" w:rsidRPr="00CD5FBD" w:rsidRDefault="00CD5FBD" w:rsidP="00CD5FBD">
      <w:pPr>
        <w:pStyle w:val="ListParagraph"/>
        <w:numPr>
          <w:ilvl w:val="0"/>
          <w:numId w:val="37"/>
        </w:numPr>
        <w:suppressAutoHyphens w:val="0"/>
        <w:rPr>
          <w:b/>
          <w:lang w:eastAsia="en-US"/>
        </w:rPr>
      </w:pPr>
      <w:r>
        <w:rPr>
          <w:lang w:eastAsia="en-US"/>
        </w:rPr>
        <w:t xml:space="preserve">Dixon, Jones, </w:t>
      </w:r>
      <w:r w:rsidRPr="00CD5FBD">
        <w:rPr>
          <w:b/>
          <w:lang w:eastAsia="en-US"/>
        </w:rPr>
        <w:t>unanimously approved</w:t>
      </w:r>
      <w:r>
        <w:rPr>
          <w:i/>
          <w:lang w:eastAsia="en-US"/>
        </w:rPr>
        <w:t xml:space="preserve"> with one </w:t>
      </w:r>
      <w:r w:rsidR="00BC4C25">
        <w:rPr>
          <w:i/>
          <w:lang w:eastAsia="en-US"/>
        </w:rPr>
        <w:t>recommendation (in italics above)</w:t>
      </w:r>
    </w:p>
    <w:p w:rsidR="007171D5" w:rsidRPr="007171D5" w:rsidRDefault="007171D5" w:rsidP="007171D5">
      <w:pPr>
        <w:suppressAutoHyphens w:val="0"/>
        <w:rPr>
          <w:lang w:eastAsia="en-US"/>
        </w:rPr>
      </w:pPr>
    </w:p>
    <w:p w:rsidR="007171D5" w:rsidRDefault="007171D5" w:rsidP="007171D5">
      <w:pPr>
        <w:pStyle w:val="ListParagraph"/>
        <w:numPr>
          <w:ilvl w:val="0"/>
          <w:numId w:val="35"/>
        </w:numPr>
        <w:suppressAutoHyphens w:val="0"/>
        <w:rPr>
          <w:lang w:eastAsia="en-US"/>
        </w:rPr>
      </w:pPr>
      <w:r w:rsidRPr="007171D5">
        <w:rPr>
          <w:lang w:eastAsia="en-US"/>
        </w:rPr>
        <w:t>History 5710 (new course)</w:t>
      </w:r>
    </w:p>
    <w:p w:rsidR="007171D5" w:rsidRDefault="00966FA0" w:rsidP="007171D5">
      <w:pPr>
        <w:pStyle w:val="ListParagraph"/>
        <w:numPr>
          <w:ilvl w:val="0"/>
          <w:numId w:val="38"/>
        </w:numPr>
        <w:suppressAutoHyphens w:val="0"/>
        <w:rPr>
          <w:lang w:eastAsia="en-US"/>
        </w:rPr>
      </w:pPr>
      <w:r>
        <w:rPr>
          <w:lang w:eastAsia="en-US"/>
        </w:rPr>
        <w:t xml:space="preserve">Jones, Taleghani-Nikazm, </w:t>
      </w:r>
      <w:r w:rsidRPr="00966FA0">
        <w:rPr>
          <w:b/>
          <w:lang w:eastAsia="en-US"/>
        </w:rPr>
        <w:t>unanimously approved</w:t>
      </w:r>
    </w:p>
    <w:p w:rsidR="007171D5" w:rsidRPr="007171D5" w:rsidRDefault="007171D5" w:rsidP="007171D5">
      <w:pPr>
        <w:suppressAutoHyphens w:val="0"/>
        <w:rPr>
          <w:lang w:eastAsia="en-US"/>
        </w:rPr>
      </w:pPr>
    </w:p>
    <w:p w:rsidR="007171D5" w:rsidRDefault="007171D5" w:rsidP="00F82733">
      <w:pPr>
        <w:pStyle w:val="ListParagraph"/>
        <w:numPr>
          <w:ilvl w:val="0"/>
          <w:numId w:val="35"/>
        </w:numPr>
        <w:suppressAutoHyphens w:val="0"/>
        <w:rPr>
          <w:lang w:eastAsia="en-US"/>
        </w:rPr>
      </w:pPr>
      <w:r w:rsidRPr="007171D5">
        <w:rPr>
          <w:lang w:eastAsia="en-US"/>
        </w:rPr>
        <w:t>French 5501 (new course</w:t>
      </w:r>
      <w:r w:rsidR="00F82733">
        <w:rPr>
          <w:lang w:eastAsia="en-US"/>
        </w:rPr>
        <w:t xml:space="preserve">) &amp; </w:t>
      </w:r>
      <w:r w:rsidRPr="007171D5">
        <w:rPr>
          <w:lang w:eastAsia="en-US"/>
        </w:rPr>
        <w:t>French 5502 (new course)</w:t>
      </w:r>
    </w:p>
    <w:p w:rsidR="00701572" w:rsidRPr="00672BBC" w:rsidRDefault="00701572" w:rsidP="00F82733">
      <w:pPr>
        <w:pStyle w:val="ListParagraph"/>
        <w:numPr>
          <w:ilvl w:val="0"/>
          <w:numId w:val="38"/>
        </w:numPr>
        <w:suppressAutoHyphens w:val="0"/>
        <w:rPr>
          <w:i/>
          <w:lang w:eastAsia="en-US"/>
        </w:rPr>
      </w:pPr>
      <w:r w:rsidRPr="00672BBC">
        <w:rPr>
          <w:i/>
          <w:lang w:eastAsia="en-US"/>
        </w:rPr>
        <w:t xml:space="preserve">Panel believes that an OSU syllabus should be produced for these courses. Issue is related to the question as to whether </w:t>
      </w:r>
      <w:r w:rsidR="004609D6" w:rsidRPr="00672BBC">
        <w:rPr>
          <w:i/>
          <w:lang w:eastAsia="en-US"/>
        </w:rPr>
        <w:t xml:space="preserve">a </w:t>
      </w:r>
      <w:r w:rsidR="008C5FF1" w:rsidRPr="00672BBC">
        <w:rPr>
          <w:i/>
          <w:lang w:eastAsia="en-US"/>
        </w:rPr>
        <w:t xml:space="preserve">CIC </w:t>
      </w:r>
      <w:proofErr w:type="spellStart"/>
      <w:r w:rsidR="008C5FF1" w:rsidRPr="00672BBC">
        <w:rPr>
          <w:i/>
          <w:lang w:eastAsia="en-US"/>
        </w:rPr>
        <w:t>Course</w:t>
      </w:r>
      <w:r w:rsidR="004609D6" w:rsidRPr="00672BBC">
        <w:rPr>
          <w:i/>
          <w:lang w:eastAsia="en-US"/>
        </w:rPr>
        <w:t>share</w:t>
      </w:r>
      <w:proofErr w:type="spellEnd"/>
      <w:r w:rsidR="004609D6" w:rsidRPr="00672BBC">
        <w:rPr>
          <w:i/>
          <w:lang w:eastAsia="en-US"/>
        </w:rPr>
        <w:t xml:space="preserve"> </w:t>
      </w:r>
      <w:r w:rsidR="008C5FF1" w:rsidRPr="00672BBC">
        <w:rPr>
          <w:i/>
          <w:lang w:eastAsia="en-US"/>
        </w:rPr>
        <w:t xml:space="preserve">course </w:t>
      </w:r>
      <w:r w:rsidR="004609D6" w:rsidRPr="00672BBC">
        <w:rPr>
          <w:i/>
          <w:lang w:eastAsia="en-US"/>
        </w:rPr>
        <w:t>taught at Indiana University can have a permanent course number in the OSU course catalog. Could students simply take the course as an independent study?</w:t>
      </w:r>
    </w:p>
    <w:p w:rsidR="004609D6" w:rsidRPr="00672BBC" w:rsidRDefault="00701572" w:rsidP="00F82733">
      <w:pPr>
        <w:pStyle w:val="ListParagraph"/>
        <w:numPr>
          <w:ilvl w:val="0"/>
          <w:numId w:val="38"/>
        </w:numPr>
        <w:suppressAutoHyphens w:val="0"/>
        <w:rPr>
          <w:i/>
          <w:lang w:eastAsia="en-US"/>
        </w:rPr>
      </w:pPr>
      <w:r w:rsidRPr="00672BBC">
        <w:rPr>
          <w:i/>
          <w:lang w:eastAsia="en-US"/>
        </w:rPr>
        <w:t>It is not clear how big of a demand there will be for this course/if it will be taught regularly.</w:t>
      </w:r>
      <w:r w:rsidR="004609D6" w:rsidRPr="00672BBC">
        <w:rPr>
          <w:i/>
          <w:lang w:eastAsia="en-US"/>
        </w:rPr>
        <w:t xml:space="preserve"> </w:t>
      </w:r>
      <w:r w:rsidR="0035130A">
        <w:rPr>
          <w:i/>
          <w:lang w:eastAsia="en-US"/>
        </w:rPr>
        <w:t>(</w:t>
      </w:r>
      <w:r w:rsidR="004609D6" w:rsidRPr="00672BBC">
        <w:rPr>
          <w:i/>
          <w:lang w:eastAsia="en-US"/>
        </w:rPr>
        <w:t>The course will not be able to count in the French BA, even as an elective.</w:t>
      </w:r>
      <w:r w:rsidR="0035130A">
        <w:rPr>
          <w:i/>
          <w:lang w:eastAsia="en-US"/>
        </w:rPr>
        <w:t>)</w:t>
      </w:r>
    </w:p>
    <w:p w:rsidR="007171D5" w:rsidRDefault="00F82733" w:rsidP="00F82733">
      <w:pPr>
        <w:pStyle w:val="ListParagraph"/>
        <w:numPr>
          <w:ilvl w:val="0"/>
          <w:numId w:val="38"/>
        </w:numPr>
        <w:suppressAutoHyphens w:val="0"/>
        <w:rPr>
          <w:lang w:eastAsia="en-US"/>
        </w:rPr>
      </w:pPr>
      <w:r>
        <w:rPr>
          <w:lang w:eastAsia="en-US"/>
        </w:rPr>
        <w:t>J</w:t>
      </w:r>
      <w:r w:rsidR="008C5FF1">
        <w:rPr>
          <w:lang w:eastAsia="en-US"/>
        </w:rPr>
        <w:t>.</w:t>
      </w:r>
      <w:r>
        <w:rPr>
          <w:lang w:eastAsia="en-US"/>
        </w:rPr>
        <w:t xml:space="preserve"> Aski to ask ques</w:t>
      </w:r>
      <w:r w:rsidR="008D796C">
        <w:rPr>
          <w:lang w:eastAsia="en-US"/>
        </w:rPr>
        <w:t>tions to her French colleagues and follow up with S. Fink.</w:t>
      </w:r>
    </w:p>
    <w:p w:rsidR="007171D5" w:rsidRDefault="008C5FF1" w:rsidP="007171D5">
      <w:pPr>
        <w:pStyle w:val="ListParagraph"/>
        <w:numPr>
          <w:ilvl w:val="0"/>
          <w:numId w:val="38"/>
        </w:numPr>
        <w:suppressAutoHyphens w:val="0"/>
        <w:rPr>
          <w:lang w:eastAsia="en-US"/>
        </w:rPr>
      </w:pPr>
      <w:r>
        <w:rPr>
          <w:lang w:eastAsia="en-US"/>
        </w:rPr>
        <w:t>Courses t</w:t>
      </w:r>
      <w:r w:rsidR="00F82733">
        <w:rPr>
          <w:lang w:eastAsia="en-US"/>
        </w:rPr>
        <w:t>abled</w:t>
      </w:r>
    </w:p>
    <w:p w:rsidR="007171D5" w:rsidRPr="007171D5" w:rsidRDefault="007171D5" w:rsidP="007171D5">
      <w:pPr>
        <w:suppressAutoHyphens w:val="0"/>
        <w:rPr>
          <w:lang w:eastAsia="en-US"/>
        </w:rPr>
      </w:pPr>
    </w:p>
    <w:p w:rsidR="007171D5" w:rsidRDefault="007171D5" w:rsidP="007171D5">
      <w:pPr>
        <w:pStyle w:val="ListParagraph"/>
        <w:numPr>
          <w:ilvl w:val="0"/>
          <w:numId w:val="35"/>
        </w:numPr>
        <w:suppressAutoHyphens w:val="0"/>
        <w:rPr>
          <w:lang w:eastAsia="en-US"/>
        </w:rPr>
      </w:pPr>
      <w:r w:rsidRPr="007171D5">
        <w:rPr>
          <w:lang w:eastAsia="en-US"/>
        </w:rPr>
        <w:t>History 2675 (new course; requesting GE Historical Study and GE Diversity—Global Studies)</w:t>
      </w:r>
    </w:p>
    <w:p w:rsidR="00F82733" w:rsidRPr="00F82733" w:rsidRDefault="008C5FF1" w:rsidP="00F82733">
      <w:pPr>
        <w:pStyle w:val="ListParagraph"/>
        <w:numPr>
          <w:ilvl w:val="0"/>
          <w:numId w:val="39"/>
        </w:numPr>
        <w:suppressAutoHyphens w:val="0"/>
        <w:rPr>
          <w:b/>
          <w:lang w:eastAsia="en-US"/>
        </w:rPr>
      </w:pPr>
      <w:r>
        <w:rPr>
          <w:b/>
          <w:lang w:eastAsia="en-US"/>
        </w:rPr>
        <w:t>The course syllabus should include the goals and expected learning outcomes of the two requested GE categories.</w:t>
      </w:r>
    </w:p>
    <w:p w:rsidR="00F82733" w:rsidRPr="00F82733" w:rsidRDefault="008C5FF1" w:rsidP="00F82733">
      <w:pPr>
        <w:pStyle w:val="ListParagraph"/>
        <w:numPr>
          <w:ilvl w:val="0"/>
          <w:numId w:val="39"/>
        </w:numPr>
        <w:suppressAutoHyphens w:val="0"/>
        <w:rPr>
          <w:b/>
          <w:i/>
          <w:lang w:eastAsia="en-US"/>
        </w:rPr>
      </w:pPr>
      <w:r>
        <w:rPr>
          <w:i/>
          <w:lang w:eastAsia="en-US"/>
        </w:rPr>
        <w:t>P. 5: F should be replaced by E, since F is not a grade at Ohio State.</w:t>
      </w:r>
    </w:p>
    <w:p w:rsidR="00F82733" w:rsidRPr="00F82733" w:rsidRDefault="00F82733" w:rsidP="00F82733">
      <w:pPr>
        <w:pStyle w:val="ListParagraph"/>
        <w:numPr>
          <w:ilvl w:val="0"/>
          <w:numId w:val="39"/>
        </w:numPr>
        <w:suppressAutoHyphens w:val="0"/>
        <w:rPr>
          <w:b/>
          <w:lang w:eastAsia="en-US"/>
        </w:rPr>
      </w:pPr>
      <w:r>
        <w:rPr>
          <w:lang w:eastAsia="en-US"/>
        </w:rPr>
        <w:t xml:space="preserve">Taleghani-Nikazm, Dixon, </w:t>
      </w:r>
      <w:r w:rsidRPr="00F82733">
        <w:rPr>
          <w:b/>
          <w:lang w:eastAsia="en-US"/>
        </w:rPr>
        <w:t>unanimously approved with one contingency</w:t>
      </w:r>
      <w:r>
        <w:rPr>
          <w:lang w:eastAsia="en-US"/>
        </w:rPr>
        <w:t xml:space="preserve"> </w:t>
      </w:r>
      <w:r w:rsidR="008C5FF1" w:rsidRPr="008C5FF1">
        <w:rPr>
          <w:b/>
          <w:lang w:eastAsia="en-US"/>
        </w:rPr>
        <w:t>(in bold above)</w:t>
      </w:r>
      <w:r w:rsidR="008C5FF1">
        <w:rPr>
          <w:lang w:eastAsia="en-US"/>
        </w:rPr>
        <w:t xml:space="preserve"> </w:t>
      </w:r>
      <w:r w:rsidRPr="008C5FF1">
        <w:rPr>
          <w:i/>
          <w:lang w:eastAsia="en-US"/>
        </w:rPr>
        <w:t>and one recommendation</w:t>
      </w:r>
      <w:r w:rsidR="008C5FF1" w:rsidRPr="008C5FF1">
        <w:rPr>
          <w:i/>
          <w:lang w:eastAsia="en-US"/>
        </w:rPr>
        <w:t xml:space="preserve"> (in italics above)</w:t>
      </w:r>
    </w:p>
    <w:p w:rsidR="00F5425E" w:rsidRPr="003946B1" w:rsidRDefault="00F5425E" w:rsidP="007171D5">
      <w:pPr>
        <w:pStyle w:val="ListParagraph"/>
        <w:suppressAutoHyphens w:val="0"/>
        <w:contextualSpacing w:val="0"/>
      </w:pPr>
    </w:p>
    <w:sectPr w:rsidR="00F5425E" w:rsidRPr="003946B1" w:rsidSect="009C5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7F5E01"/>
    <w:multiLevelType w:val="hybridMultilevel"/>
    <w:tmpl w:val="7EB8E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7410C"/>
    <w:multiLevelType w:val="hybridMultilevel"/>
    <w:tmpl w:val="DE1EC4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FA782A"/>
    <w:multiLevelType w:val="hybridMultilevel"/>
    <w:tmpl w:val="2AD80832"/>
    <w:lvl w:ilvl="0" w:tplc="435C8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115BA"/>
    <w:multiLevelType w:val="hybridMultilevel"/>
    <w:tmpl w:val="7136C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33367"/>
    <w:multiLevelType w:val="hybridMultilevel"/>
    <w:tmpl w:val="4A424F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6F54D3"/>
    <w:multiLevelType w:val="hybridMultilevel"/>
    <w:tmpl w:val="304E8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1327B"/>
    <w:multiLevelType w:val="hybridMultilevel"/>
    <w:tmpl w:val="3C504B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777347"/>
    <w:multiLevelType w:val="hybridMultilevel"/>
    <w:tmpl w:val="962C8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900B4"/>
    <w:multiLevelType w:val="multilevel"/>
    <w:tmpl w:val="4D8C6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F64B7C"/>
    <w:multiLevelType w:val="hybridMultilevel"/>
    <w:tmpl w:val="3EB617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5E65DC"/>
    <w:multiLevelType w:val="hybridMultilevel"/>
    <w:tmpl w:val="EF48285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29B962A9"/>
    <w:multiLevelType w:val="hybridMultilevel"/>
    <w:tmpl w:val="5C4EAF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E109AD"/>
    <w:multiLevelType w:val="hybridMultilevel"/>
    <w:tmpl w:val="DF486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C01FC2"/>
    <w:multiLevelType w:val="hybridMultilevel"/>
    <w:tmpl w:val="069E5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53E93"/>
    <w:multiLevelType w:val="multilevel"/>
    <w:tmpl w:val="89EED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E95AD8"/>
    <w:multiLevelType w:val="hybridMultilevel"/>
    <w:tmpl w:val="661CC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BE628C"/>
    <w:multiLevelType w:val="hybridMultilevel"/>
    <w:tmpl w:val="D08E6A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CE2823"/>
    <w:multiLevelType w:val="hybridMultilevel"/>
    <w:tmpl w:val="921492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0443978"/>
    <w:multiLevelType w:val="multilevel"/>
    <w:tmpl w:val="01428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577067"/>
    <w:multiLevelType w:val="hybridMultilevel"/>
    <w:tmpl w:val="FF48F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98147E"/>
    <w:multiLevelType w:val="hybridMultilevel"/>
    <w:tmpl w:val="CBBA1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D4344D"/>
    <w:multiLevelType w:val="hybridMultilevel"/>
    <w:tmpl w:val="6742B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563618"/>
    <w:multiLevelType w:val="multilevel"/>
    <w:tmpl w:val="DE2CF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956813"/>
    <w:multiLevelType w:val="hybridMultilevel"/>
    <w:tmpl w:val="C34A8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546DAD"/>
    <w:multiLevelType w:val="hybridMultilevel"/>
    <w:tmpl w:val="B0483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0A67E5"/>
    <w:multiLevelType w:val="hybridMultilevel"/>
    <w:tmpl w:val="2610B7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B755AD4"/>
    <w:multiLevelType w:val="hybridMultilevel"/>
    <w:tmpl w:val="82EAF1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33D6E30"/>
    <w:multiLevelType w:val="hybridMultilevel"/>
    <w:tmpl w:val="6212C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B200F8"/>
    <w:multiLevelType w:val="hybridMultilevel"/>
    <w:tmpl w:val="A3B4B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0D202B"/>
    <w:multiLevelType w:val="hybridMultilevel"/>
    <w:tmpl w:val="FB823A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C2A62C1"/>
    <w:multiLevelType w:val="hybridMultilevel"/>
    <w:tmpl w:val="98FC8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5C67FE"/>
    <w:multiLevelType w:val="hybridMultilevel"/>
    <w:tmpl w:val="A21C7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386EFF"/>
    <w:multiLevelType w:val="hybridMultilevel"/>
    <w:tmpl w:val="501255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2BE4230"/>
    <w:multiLevelType w:val="hybridMultilevel"/>
    <w:tmpl w:val="0C764CAA"/>
    <w:lvl w:ilvl="0" w:tplc="A4200AE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E27127"/>
    <w:multiLevelType w:val="hybridMultilevel"/>
    <w:tmpl w:val="6308B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2B766F"/>
    <w:multiLevelType w:val="hybridMultilevel"/>
    <w:tmpl w:val="F2B47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12750A"/>
    <w:multiLevelType w:val="hybridMultilevel"/>
    <w:tmpl w:val="6268B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FD59FD"/>
    <w:multiLevelType w:val="hybridMultilevel"/>
    <w:tmpl w:val="2E2841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1"/>
  </w:num>
  <w:num w:numId="5">
    <w:abstractNumId w:val="30"/>
  </w:num>
  <w:num w:numId="6">
    <w:abstractNumId w:val="12"/>
  </w:num>
  <w:num w:numId="7">
    <w:abstractNumId w:val="27"/>
  </w:num>
  <w:num w:numId="8">
    <w:abstractNumId w:val="29"/>
  </w:num>
  <w:num w:numId="9">
    <w:abstractNumId w:val="13"/>
  </w:num>
  <w:num w:numId="10">
    <w:abstractNumId w:val="17"/>
  </w:num>
  <w:num w:numId="11">
    <w:abstractNumId w:val="38"/>
  </w:num>
  <w:num w:numId="12">
    <w:abstractNumId w:val="5"/>
  </w:num>
  <w:num w:numId="13">
    <w:abstractNumId w:val="19"/>
  </w:num>
  <w:num w:numId="14">
    <w:abstractNumId w:val="26"/>
  </w:num>
  <w:num w:numId="15">
    <w:abstractNumId w:val="32"/>
  </w:num>
  <w:num w:numId="16">
    <w:abstractNumId w:val="23"/>
  </w:num>
  <w:num w:numId="17">
    <w:abstractNumId w:val="16"/>
  </w:num>
  <w:num w:numId="18">
    <w:abstractNumId w:val="33"/>
  </w:num>
  <w:num w:numId="19">
    <w:abstractNumId w:val="37"/>
  </w:num>
  <w:num w:numId="20">
    <w:abstractNumId w:val="31"/>
  </w:num>
  <w:num w:numId="21">
    <w:abstractNumId w:val="4"/>
  </w:num>
  <w:num w:numId="22">
    <w:abstractNumId w:val="28"/>
  </w:num>
  <w:num w:numId="23">
    <w:abstractNumId w:val="9"/>
  </w:num>
  <w:num w:numId="24">
    <w:abstractNumId w:val="18"/>
  </w:num>
  <w:num w:numId="25">
    <w:abstractNumId w:val="32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35"/>
  </w:num>
  <w:num w:numId="29">
    <w:abstractNumId w:val="21"/>
  </w:num>
  <w:num w:numId="30">
    <w:abstractNumId w:val="1"/>
  </w:num>
  <w:num w:numId="31">
    <w:abstractNumId w:val="20"/>
  </w:num>
  <w:num w:numId="32">
    <w:abstractNumId w:val="24"/>
  </w:num>
  <w:num w:numId="33">
    <w:abstractNumId w:val="10"/>
  </w:num>
  <w:num w:numId="34">
    <w:abstractNumId w:val="15"/>
  </w:num>
  <w:num w:numId="35">
    <w:abstractNumId w:val="22"/>
  </w:num>
  <w:num w:numId="36">
    <w:abstractNumId w:val="3"/>
  </w:num>
  <w:num w:numId="37">
    <w:abstractNumId w:val="6"/>
  </w:num>
  <w:num w:numId="38">
    <w:abstractNumId w:val="8"/>
  </w:num>
  <w:num w:numId="39">
    <w:abstractNumId w:val="25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1A"/>
    <w:rsid w:val="00015765"/>
    <w:rsid w:val="000212B7"/>
    <w:rsid w:val="000213ED"/>
    <w:rsid w:val="0003204F"/>
    <w:rsid w:val="00041DA5"/>
    <w:rsid w:val="00057EA9"/>
    <w:rsid w:val="0006497C"/>
    <w:rsid w:val="00080726"/>
    <w:rsid w:val="00095579"/>
    <w:rsid w:val="00096795"/>
    <w:rsid w:val="000A62D9"/>
    <w:rsid w:val="000A7056"/>
    <w:rsid w:val="000C24F9"/>
    <w:rsid w:val="000D4655"/>
    <w:rsid w:val="000D4E32"/>
    <w:rsid w:val="000E0036"/>
    <w:rsid w:val="000E5FF7"/>
    <w:rsid w:val="000F1AF5"/>
    <w:rsid w:val="000F507B"/>
    <w:rsid w:val="00101055"/>
    <w:rsid w:val="00114988"/>
    <w:rsid w:val="00115848"/>
    <w:rsid w:val="00142E36"/>
    <w:rsid w:val="00153E4F"/>
    <w:rsid w:val="00185ABD"/>
    <w:rsid w:val="001A1485"/>
    <w:rsid w:val="001B3997"/>
    <w:rsid w:val="001E5797"/>
    <w:rsid w:val="001F115F"/>
    <w:rsid w:val="001F2EE1"/>
    <w:rsid w:val="00235136"/>
    <w:rsid w:val="002403DC"/>
    <w:rsid w:val="00244663"/>
    <w:rsid w:val="002473FC"/>
    <w:rsid w:val="002664E9"/>
    <w:rsid w:val="00287ECF"/>
    <w:rsid w:val="00292264"/>
    <w:rsid w:val="002A2AE0"/>
    <w:rsid w:val="002C3BB0"/>
    <w:rsid w:val="002D4F8F"/>
    <w:rsid w:val="002F0948"/>
    <w:rsid w:val="002F4947"/>
    <w:rsid w:val="00312C77"/>
    <w:rsid w:val="00327021"/>
    <w:rsid w:val="00330A28"/>
    <w:rsid w:val="00330CB4"/>
    <w:rsid w:val="00347102"/>
    <w:rsid w:val="00347D0C"/>
    <w:rsid w:val="0035130A"/>
    <w:rsid w:val="00374734"/>
    <w:rsid w:val="00380E7A"/>
    <w:rsid w:val="00384F6A"/>
    <w:rsid w:val="00390D34"/>
    <w:rsid w:val="00392316"/>
    <w:rsid w:val="0039248A"/>
    <w:rsid w:val="003946B1"/>
    <w:rsid w:val="00397D3F"/>
    <w:rsid w:val="003A6C2A"/>
    <w:rsid w:val="003B27AC"/>
    <w:rsid w:val="003B4134"/>
    <w:rsid w:val="003C01E1"/>
    <w:rsid w:val="003D2941"/>
    <w:rsid w:val="003D795A"/>
    <w:rsid w:val="003E53C3"/>
    <w:rsid w:val="00402807"/>
    <w:rsid w:val="0042294D"/>
    <w:rsid w:val="00422D42"/>
    <w:rsid w:val="00423BFF"/>
    <w:rsid w:val="00456812"/>
    <w:rsid w:val="004609D6"/>
    <w:rsid w:val="00462988"/>
    <w:rsid w:val="00470718"/>
    <w:rsid w:val="00477307"/>
    <w:rsid w:val="00481F1A"/>
    <w:rsid w:val="004A0A1A"/>
    <w:rsid w:val="004B12BC"/>
    <w:rsid w:val="004C4AB2"/>
    <w:rsid w:val="004E75F9"/>
    <w:rsid w:val="004F7662"/>
    <w:rsid w:val="00513A16"/>
    <w:rsid w:val="00523383"/>
    <w:rsid w:val="00526705"/>
    <w:rsid w:val="00551756"/>
    <w:rsid w:val="00556FA4"/>
    <w:rsid w:val="00561200"/>
    <w:rsid w:val="0058121A"/>
    <w:rsid w:val="00581F07"/>
    <w:rsid w:val="005A0448"/>
    <w:rsid w:val="005A7569"/>
    <w:rsid w:val="005D357A"/>
    <w:rsid w:val="005D6A1E"/>
    <w:rsid w:val="00600115"/>
    <w:rsid w:val="0061677C"/>
    <w:rsid w:val="00636B96"/>
    <w:rsid w:val="006425C5"/>
    <w:rsid w:val="00652B25"/>
    <w:rsid w:val="00655F98"/>
    <w:rsid w:val="00670049"/>
    <w:rsid w:val="00672BBC"/>
    <w:rsid w:val="00684B22"/>
    <w:rsid w:val="00685E22"/>
    <w:rsid w:val="00695FC2"/>
    <w:rsid w:val="006A650D"/>
    <w:rsid w:val="006B13F8"/>
    <w:rsid w:val="006C4900"/>
    <w:rsid w:val="006C7A99"/>
    <w:rsid w:val="006E2750"/>
    <w:rsid w:val="006F3B86"/>
    <w:rsid w:val="00701572"/>
    <w:rsid w:val="007171D5"/>
    <w:rsid w:val="007265BD"/>
    <w:rsid w:val="007463A2"/>
    <w:rsid w:val="0074642F"/>
    <w:rsid w:val="00747549"/>
    <w:rsid w:val="00755EBD"/>
    <w:rsid w:val="00770CD6"/>
    <w:rsid w:val="00776249"/>
    <w:rsid w:val="00780F70"/>
    <w:rsid w:val="00785AD6"/>
    <w:rsid w:val="00795259"/>
    <w:rsid w:val="00796077"/>
    <w:rsid w:val="007A332D"/>
    <w:rsid w:val="007A7ECE"/>
    <w:rsid w:val="007B2415"/>
    <w:rsid w:val="007B6998"/>
    <w:rsid w:val="007C460C"/>
    <w:rsid w:val="007D7900"/>
    <w:rsid w:val="007D7C97"/>
    <w:rsid w:val="008144CC"/>
    <w:rsid w:val="00826DDE"/>
    <w:rsid w:val="00842A6C"/>
    <w:rsid w:val="0089215D"/>
    <w:rsid w:val="008A0483"/>
    <w:rsid w:val="008A2A01"/>
    <w:rsid w:val="008A319B"/>
    <w:rsid w:val="008C57B0"/>
    <w:rsid w:val="008C5FF1"/>
    <w:rsid w:val="008D2727"/>
    <w:rsid w:val="008D7051"/>
    <w:rsid w:val="008D796C"/>
    <w:rsid w:val="008E5A07"/>
    <w:rsid w:val="00902357"/>
    <w:rsid w:val="0092103C"/>
    <w:rsid w:val="00943800"/>
    <w:rsid w:val="00956A26"/>
    <w:rsid w:val="00963D6B"/>
    <w:rsid w:val="00966FA0"/>
    <w:rsid w:val="009677EA"/>
    <w:rsid w:val="00972BB6"/>
    <w:rsid w:val="00996478"/>
    <w:rsid w:val="009B1402"/>
    <w:rsid w:val="009B409C"/>
    <w:rsid w:val="009C0C0F"/>
    <w:rsid w:val="009C1BE0"/>
    <w:rsid w:val="009C3A76"/>
    <w:rsid w:val="009C5025"/>
    <w:rsid w:val="009D382E"/>
    <w:rsid w:val="009E6CD1"/>
    <w:rsid w:val="00A00942"/>
    <w:rsid w:val="00A00D8C"/>
    <w:rsid w:val="00A53F30"/>
    <w:rsid w:val="00A8329D"/>
    <w:rsid w:val="00A84AB9"/>
    <w:rsid w:val="00AA28AB"/>
    <w:rsid w:val="00AA7D74"/>
    <w:rsid w:val="00AB6FA8"/>
    <w:rsid w:val="00AC1511"/>
    <w:rsid w:val="00AC18E0"/>
    <w:rsid w:val="00AC1B5F"/>
    <w:rsid w:val="00AC5C50"/>
    <w:rsid w:val="00AD0C1A"/>
    <w:rsid w:val="00AD5E9A"/>
    <w:rsid w:val="00AD6D98"/>
    <w:rsid w:val="00AD7F6E"/>
    <w:rsid w:val="00AE573D"/>
    <w:rsid w:val="00AF2D20"/>
    <w:rsid w:val="00AF356E"/>
    <w:rsid w:val="00B0312F"/>
    <w:rsid w:val="00B16E78"/>
    <w:rsid w:val="00B220DC"/>
    <w:rsid w:val="00B22145"/>
    <w:rsid w:val="00B272EF"/>
    <w:rsid w:val="00B326A7"/>
    <w:rsid w:val="00B53A12"/>
    <w:rsid w:val="00B5510C"/>
    <w:rsid w:val="00B62867"/>
    <w:rsid w:val="00B65E63"/>
    <w:rsid w:val="00B7355B"/>
    <w:rsid w:val="00B865C0"/>
    <w:rsid w:val="00B87DEE"/>
    <w:rsid w:val="00BA40B7"/>
    <w:rsid w:val="00BA75BA"/>
    <w:rsid w:val="00BB43AB"/>
    <w:rsid w:val="00BB785D"/>
    <w:rsid w:val="00BC4C25"/>
    <w:rsid w:val="00BD41C4"/>
    <w:rsid w:val="00BE03AE"/>
    <w:rsid w:val="00BE0735"/>
    <w:rsid w:val="00BF0066"/>
    <w:rsid w:val="00BF1D6D"/>
    <w:rsid w:val="00C06736"/>
    <w:rsid w:val="00C11DC9"/>
    <w:rsid w:val="00C15E8B"/>
    <w:rsid w:val="00C66B2B"/>
    <w:rsid w:val="00C67DB0"/>
    <w:rsid w:val="00C850CD"/>
    <w:rsid w:val="00C85F93"/>
    <w:rsid w:val="00CA6D38"/>
    <w:rsid w:val="00CC44BB"/>
    <w:rsid w:val="00CD0F1B"/>
    <w:rsid w:val="00CD4D80"/>
    <w:rsid w:val="00CD5FBD"/>
    <w:rsid w:val="00CD65CC"/>
    <w:rsid w:val="00CE6271"/>
    <w:rsid w:val="00CF5CA7"/>
    <w:rsid w:val="00CF6ECB"/>
    <w:rsid w:val="00D045F9"/>
    <w:rsid w:val="00D049C1"/>
    <w:rsid w:val="00D0661C"/>
    <w:rsid w:val="00D16524"/>
    <w:rsid w:val="00D32EC8"/>
    <w:rsid w:val="00D55868"/>
    <w:rsid w:val="00D56CDA"/>
    <w:rsid w:val="00D63592"/>
    <w:rsid w:val="00D750B6"/>
    <w:rsid w:val="00D8466F"/>
    <w:rsid w:val="00D85DF5"/>
    <w:rsid w:val="00D860B4"/>
    <w:rsid w:val="00D86E04"/>
    <w:rsid w:val="00D9220F"/>
    <w:rsid w:val="00DA7080"/>
    <w:rsid w:val="00DA77EA"/>
    <w:rsid w:val="00DB11D9"/>
    <w:rsid w:val="00DB1E5A"/>
    <w:rsid w:val="00DF016A"/>
    <w:rsid w:val="00DF2627"/>
    <w:rsid w:val="00DF7505"/>
    <w:rsid w:val="00DF784F"/>
    <w:rsid w:val="00E02566"/>
    <w:rsid w:val="00E23861"/>
    <w:rsid w:val="00E3487C"/>
    <w:rsid w:val="00E34DE6"/>
    <w:rsid w:val="00E366C9"/>
    <w:rsid w:val="00E40A12"/>
    <w:rsid w:val="00E4174D"/>
    <w:rsid w:val="00E464A5"/>
    <w:rsid w:val="00E52C78"/>
    <w:rsid w:val="00E55F24"/>
    <w:rsid w:val="00E575FA"/>
    <w:rsid w:val="00E76660"/>
    <w:rsid w:val="00E8145D"/>
    <w:rsid w:val="00E87A84"/>
    <w:rsid w:val="00E91033"/>
    <w:rsid w:val="00E93C5B"/>
    <w:rsid w:val="00ED73D2"/>
    <w:rsid w:val="00EE56C8"/>
    <w:rsid w:val="00EF7478"/>
    <w:rsid w:val="00F033B4"/>
    <w:rsid w:val="00F2202C"/>
    <w:rsid w:val="00F3039D"/>
    <w:rsid w:val="00F37E34"/>
    <w:rsid w:val="00F40525"/>
    <w:rsid w:val="00F5425E"/>
    <w:rsid w:val="00F65615"/>
    <w:rsid w:val="00F75166"/>
    <w:rsid w:val="00F825A2"/>
    <w:rsid w:val="00F82733"/>
    <w:rsid w:val="00F83AEA"/>
    <w:rsid w:val="00F927F9"/>
    <w:rsid w:val="00FB56C3"/>
    <w:rsid w:val="00FC0D5A"/>
    <w:rsid w:val="00FD5049"/>
    <w:rsid w:val="00FE07F6"/>
    <w:rsid w:val="00FF45C0"/>
    <w:rsid w:val="00FF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FC193C-6657-4ABB-ACA2-A4D1455B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C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0C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0C1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E53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53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53C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3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3C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3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3C3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Mention">
    <w:name w:val="Mention"/>
    <w:basedOn w:val="DefaultParagraphFont"/>
    <w:uiPriority w:val="99"/>
    <w:semiHidden/>
    <w:unhideWhenUsed/>
    <w:rsid w:val="00F2202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7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5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5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0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7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33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6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0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9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3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3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6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4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0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23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8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5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0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ds.ohio-state.edu/faculty-staff/syllabus-stateme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Oldroyd, Shelby Q.</dc:creator>
  <cp:keywords/>
  <dc:description/>
  <cp:lastModifiedBy>Vankeerbergen, Bernadette</cp:lastModifiedBy>
  <cp:revision>2</cp:revision>
  <cp:lastPrinted>2017-03-01T13:58:00Z</cp:lastPrinted>
  <dcterms:created xsi:type="dcterms:W3CDTF">2017-10-17T19:42:00Z</dcterms:created>
  <dcterms:modified xsi:type="dcterms:W3CDTF">2017-10-17T19:42:00Z</dcterms:modified>
</cp:coreProperties>
</file>